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A13D4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2514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A13D4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B83B1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185F" w:rsidRPr="00B77F3B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■ 202</w:t>
            </w:r>
            <w:r w:rsidR="008E0E21"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년 자동차 기획조사 </w:t>
            </w:r>
            <w:r w:rsidR="008E0E21"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리포트</w:t>
            </w:r>
            <w:r w:rsidR="008A22C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0A2D3B" w:rsidRPr="000A2D3B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⑧</w:t>
            </w:r>
            <w:r w:rsidR="000A2D3B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브랜드별</w:t>
            </w:r>
            <w:r w:rsidR="000A2D3B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0A2D3B"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구입의향</w:t>
            </w:r>
          </w:p>
          <w:p w:rsidR="00B21F34" w:rsidRPr="00D50BF8" w:rsidRDefault="006A2780" w:rsidP="0026185F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1순위로 고려하는 차,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 중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명 현대차</w:t>
            </w:r>
            <w:r w:rsidR="004939B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그룹</w:t>
            </w:r>
            <w:r w:rsidR="00C433F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찜했다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39BF" w:rsidRDefault="00BD1FEA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 예정자 </w:t>
            </w:r>
            <w:r w:rsidR="003F1C2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 w:rsidR="003F1C2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 국산</w:t>
            </w:r>
            <w:r w:rsidR="003F1C2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차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4939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명은 수입차 고려</w:t>
            </w:r>
          </w:p>
          <w:p w:rsidR="00280743" w:rsidRDefault="004939BF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C433F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국산차는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현대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기아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제네시스 </w:t>
            </w:r>
            <w:r w:rsidR="00A830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빅3가 전</w:t>
            </w:r>
            <w:r w:rsidR="00C433F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체의</w:t>
            </w:r>
            <w:r w:rsidR="00C433F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433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 xml:space="preserve">67% </w:t>
            </w:r>
            <w:r w:rsidR="00A830FC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차지</w:t>
            </w:r>
          </w:p>
          <w:p w:rsidR="00BD1FEA" w:rsidRDefault="00FF7C78" w:rsidP="00B04BBF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1E67A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중견3사</w:t>
            </w:r>
            <w:r w:rsidR="006819F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92514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합쳐</w:t>
            </w:r>
            <w:r w:rsidR="006819F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도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9B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10%</w:t>
            </w:r>
            <w:r w:rsidR="003F1C2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안</w:t>
            </w:r>
            <w:r w:rsidR="00C433F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440E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돼</w:t>
            </w:r>
            <w:r w:rsidR="00E440E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3F1C2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쌍용</w:t>
            </w:r>
            <w:r w:rsidR="0092514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2514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4%</w:t>
            </w:r>
            <w:r w:rsidR="0092514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 약진 돋보여</w:t>
            </w:r>
          </w:p>
          <w:p w:rsidR="00BD1FEA" w:rsidRDefault="00BD1FEA" w:rsidP="003F1C2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5A09B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수입</w:t>
            </w:r>
            <w:r w:rsidR="00A830FC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브랜드</w:t>
            </w:r>
            <w:r w:rsidR="004939B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는 </w:t>
            </w:r>
            <w:r w:rsidR="003F1C2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벤츠</w:t>
            </w:r>
            <w:r w:rsidR="003F1C2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3F1C28" w:rsidRPr="003F1C28">
              <w:rPr>
                <w:rFonts w:eastAsiaTheme="minorHAnsi" w:cs="Calibri"/>
                <w:b/>
                <w:bCs/>
                <w:color w:val="000000"/>
                <w:kern w:val="0"/>
                <w:sz w:val="22"/>
              </w:rPr>
              <w:t>BMW</w:t>
            </w:r>
            <w:r w:rsidR="00A830FC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3F1C28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볼보</w:t>
            </w:r>
            <w:r w:rsidR="003F1C2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3F1C28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아우디</w:t>
            </w:r>
            <w:r w:rsidR="003F1C2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3F1C28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테슬라</w:t>
            </w:r>
            <w:r w:rsidR="00A830FC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535E36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렉</w:t>
            </w:r>
            <w:r w:rsidR="00A830FC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서스</w:t>
            </w:r>
            <w:r w:rsidR="003F1C28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830FC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순</w:t>
            </w:r>
          </w:p>
          <w:p w:rsidR="00842730" w:rsidRPr="008D7F94" w:rsidRDefault="00BE2DC6" w:rsidP="003F1C2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제네시스</w:t>
            </w:r>
            <w:r w:rsidR="002974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29743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974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브랜드 </w:t>
            </w:r>
            <w:r w:rsidR="0007592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독립</w:t>
            </w:r>
            <w:r w:rsidR="0029743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이후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확실한 수입차의 대체재로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:rsidR="00DE78FB" w:rsidRPr="00BE2DC6" w:rsidRDefault="00DE78FB" w:rsidP="00037F5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2"/>
        </w:rPr>
      </w:pPr>
    </w:p>
    <w:p w:rsidR="00BA15E2" w:rsidRDefault="00BA15E2" w:rsidP="00037F54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noProof/>
          <w:color w:val="000000"/>
          <w:kern w:val="0"/>
          <w:sz w:val="22"/>
        </w:rPr>
        <w:drawing>
          <wp:inline distT="0" distB="0" distL="0" distR="0">
            <wp:extent cx="6192520" cy="3695065"/>
            <wp:effectExtent l="0" t="0" r="0" b="63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1_국산차 브랜드별 1순위 구입의향률 추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1D3" w:rsidRDefault="0026185F" w:rsidP="003839E3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6A2780">
        <w:rPr>
          <w:rFonts w:ascii="맑은 고딕" w:eastAsia="맑은 고딕" w:hAnsi="맑은 고딕" w:cs="굴림" w:hint="eastAsia"/>
          <w:color w:val="000000"/>
          <w:kern w:val="0"/>
          <w:sz w:val="22"/>
        </w:rPr>
        <w:t>새 차 구입 예정자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C01D3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8C01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8C01D3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8C01D3">
        <w:rPr>
          <w:rFonts w:ascii="맑은 고딕" w:eastAsia="맑은 고딕" w:hAnsi="맑은 고딕" w:cs="굴림" w:hint="eastAsia"/>
          <w:color w:val="000000"/>
          <w:kern w:val="0"/>
          <w:sz w:val="22"/>
        </w:rPr>
        <w:t>명이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6A2780">
        <w:rPr>
          <w:rFonts w:ascii="맑은 고딕" w:eastAsia="맑은 고딕" w:hAnsi="맑은 고딕" w:cs="굴림" w:hint="eastAsia"/>
          <w:color w:val="000000"/>
          <w:kern w:val="0"/>
          <w:sz w:val="22"/>
        </w:rPr>
        <w:t>현대차그룹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A565D"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>개 브랜드 중 하나를 우선 고려하는 것으로 나타났다.</w:t>
      </w:r>
      <w:r w:rsidR="006A278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A565D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>년 전</w:t>
      </w:r>
      <w:r w:rsidR="0092514C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="008C01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A565D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8A565D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8A565D">
        <w:rPr>
          <w:rFonts w:ascii="맑은 고딕" w:eastAsia="맑은 고딕" w:hAnsi="맑은 고딕" w:cs="굴림" w:hint="eastAsia"/>
          <w:color w:val="000000"/>
          <w:kern w:val="0"/>
          <w:sz w:val="22"/>
        </w:rPr>
        <w:t>명꼴</w:t>
      </w:r>
      <w:r w:rsidR="008C01D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>가파르게 상승해</w:t>
      </w:r>
      <w:r w:rsidR="002E2D7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E2D79">
        <w:rPr>
          <w:rFonts w:asciiTheme="majorHAnsi" w:eastAsiaTheme="majorHAnsi" w:hAnsiTheme="majorHAnsi" w:cs="굴림" w:hint="eastAsia"/>
          <w:kern w:val="0"/>
          <w:sz w:val="22"/>
        </w:rPr>
        <w:t>현대</w:t>
      </w:r>
      <w:r w:rsidR="002E2D79">
        <w:rPr>
          <w:rFonts w:ascii="Calibri" w:eastAsiaTheme="majorHAnsi" w:hAnsi="Calibri" w:cs="Calibri"/>
          <w:kern w:val="0"/>
          <w:sz w:val="22"/>
        </w:rPr>
        <w:t>∙</w:t>
      </w:r>
      <w:r w:rsidR="002E2D79">
        <w:rPr>
          <w:rFonts w:asciiTheme="majorHAnsi" w:eastAsiaTheme="majorHAnsi" w:hAnsiTheme="majorHAnsi" w:cs="굴림" w:hint="eastAsia"/>
          <w:kern w:val="0"/>
          <w:sz w:val="22"/>
        </w:rPr>
        <w:t xml:space="preserve">기아의 전성기였던 </w:t>
      </w:r>
      <w:r w:rsidR="008C01D3">
        <w:rPr>
          <w:rFonts w:asciiTheme="majorHAnsi" w:eastAsiaTheme="majorHAnsi" w:hAnsiTheme="majorHAnsi" w:cs="굴림"/>
          <w:kern w:val="0"/>
          <w:sz w:val="22"/>
        </w:rPr>
        <w:t>2010</w:t>
      </w:r>
      <w:r w:rsidR="008C01D3">
        <w:rPr>
          <w:rFonts w:asciiTheme="majorHAnsi" w:eastAsiaTheme="majorHAnsi" w:hAnsiTheme="majorHAnsi" w:cs="굴림" w:hint="eastAsia"/>
          <w:kern w:val="0"/>
          <w:sz w:val="22"/>
        </w:rPr>
        <w:t>년</w:t>
      </w:r>
      <w:r w:rsidR="00BE2DC6">
        <w:rPr>
          <w:rFonts w:asciiTheme="majorHAnsi" w:eastAsiaTheme="majorHAnsi" w:hAnsiTheme="majorHAnsi" w:cs="굴림" w:hint="eastAsia"/>
          <w:kern w:val="0"/>
          <w:sz w:val="22"/>
        </w:rPr>
        <w:t>대 초반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 xml:space="preserve">의 </w:t>
      </w:r>
      <w:r w:rsidR="00BC2366">
        <w:rPr>
          <w:rFonts w:asciiTheme="majorHAnsi" w:eastAsiaTheme="majorHAnsi" w:hAnsiTheme="majorHAnsi" w:cs="굴림" w:hint="eastAsia"/>
          <w:kern w:val="0"/>
          <w:sz w:val="22"/>
        </w:rPr>
        <w:t>구입의향</w:t>
      </w:r>
      <w:r w:rsidR="00E41152">
        <w:rPr>
          <w:rFonts w:asciiTheme="majorHAnsi" w:eastAsiaTheme="majorHAnsi" w:hAnsiTheme="majorHAnsi" w:cs="굴림" w:hint="eastAsia"/>
          <w:kern w:val="0"/>
          <w:sz w:val="22"/>
        </w:rPr>
        <w:t xml:space="preserve"> 수준</w:t>
      </w:r>
      <w:r w:rsidR="00BC2366">
        <w:rPr>
          <w:rFonts w:asciiTheme="majorHAnsi" w:eastAsiaTheme="majorHAnsi" w:hAnsiTheme="majorHAnsi" w:cs="굴림" w:hint="eastAsia"/>
          <w:kern w:val="0"/>
          <w:sz w:val="22"/>
        </w:rPr>
        <w:t>을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 xml:space="preserve"> 회복</w:t>
      </w:r>
      <w:r w:rsidR="00314304">
        <w:rPr>
          <w:rFonts w:asciiTheme="majorHAnsi" w:eastAsiaTheme="majorHAnsi" w:hAnsiTheme="majorHAnsi" w:cs="굴림" w:hint="eastAsia"/>
          <w:kern w:val="0"/>
          <w:sz w:val="22"/>
        </w:rPr>
        <w:t>했</w:t>
      </w:r>
      <w:r w:rsidR="008C01D3">
        <w:rPr>
          <w:rFonts w:asciiTheme="majorHAnsi" w:eastAsiaTheme="majorHAnsi" w:hAnsiTheme="majorHAnsi" w:cs="굴림" w:hint="eastAsia"/>
          <w:kern w:val="0"/>
          <w:sz w:val="22"/>
        </w:rPr>
        <w:t>다.</w:t>
      </w:r>
      <w:r w:rsidR="002E2D79">
        <w:rPr>
          <w:rFonts w:asciiTheme="majorHAnsi" w:eastAsiaTheme="majorHAnsi" w:hAnsiTheme="majorHAnsi" w:cs="굴림"/>
          <w:kern w:val="0"/>
          <w:sz w:val="22"/>
        </w:rPr>
        <w:t xml:space="preserve"> 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 xml:space="preserve">그 배경에는 </w:t>
      </w:r>
      <w:r w:rsidR="002E2D7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제네시스의 부상, </w:t>
      </w:r>
      <w:r w:rsidR="002E2D79">
        <w:rPr>
          <w:rFonts w:asciiTheme="majorHAnsi" w:eastAsiaTheme="majorHAnsi" w:hAnsiTheme="majorHAnsi" w:cs="굴림" w:hint="eastAsia"/>
          <w:kern w:val="0"/>
          <w:sz w:val="22"/>
        </w:rPr>
        <w:t>수입차</w:t>
      </w:r>
      <w:r w:rsidR="00592FB4">
        <w:rPr>
          <w:rFonts w:asciiTheme="majorHAnsi" w:eastAsiaTheme="majorHAnsi" w:hAnsiTheme="majorHAnsi" w:cs="굴림" w:hint="eastAsia"/>
          <w:kern w:val="0"/>
          <w:sz w:val="22"/>
        </w:rPr>
        <w:t xml:space="preserve"> 구</w:t>
      </w:r>
      <w:r w:rsidR="00BC2366">
        <w:rPr>
          <w:rFonts w:asciiTheme="majorHAnsi" w:eastAsiaTheme="majorHAnsi" w:hAnsiTheme="majorHAnsi" w:cs="굴림" w:hint="eastAsia"/>
          <w:kern w:val="0"/>
          <w:sz w:val="22"/>
        </w:rPr>
        <w:t>매심리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 xml:space="preserve"> </w:t>
      </w:r>
      <w:r w:rsidR="00297436">
        <w:rPr>
          <w:rFonts w:asciiTheme="majorHAnsi" w:eastAsiaTheme="majorHAnsi" w:hAnsiTheme="majorHAnsi" w:cs="굴림" w:hint="eastAsia"/>
          <w:kern w:val="0"/>
          <w:sz w:val="22"/>
        </w:rPr>
        <w:t>정체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>,</w:t>
      </w:r>
      <w:r w:rsidR="002E2D79">
        <w:rPr>
          <w:rFonts w:asciiTheme="majorHAnsi" w:eastAsiaTheme="majorHAnsi" w:hAnsiTheme="majorHAnsi" w:cs="굴림" w:hint="eastAsia"/>
          <w:kern w:val="0"/>
          <w:sz w:val="22"/>
        </w:rPr>
        <w:t xml:space="preserve"> 국산 중견3사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 xml:space="preserve">의 </w:t>
      </w:r>
      <w:r w:rsidR="00297436">
        <w:rPr>
          <w:rFonts w:asciiTheme="majorHAnsi" w:eastAsiaTheme="majorHAnsi" w:hAnsiTheme="majorHAnsi" w:cs="굴림" w:hint="eastAsia"/>
          <w:kern w:val="0"/>
          <w:sz w:val="22"/>
        </w:rPr>
        <w:t>위축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 xml:space="preserve">이 </w:t>
      </w:r>
      <w:r w:rsidR="00297436">
        <w:rPr>
          <w:rFonts w:asciiTheme="majorHAnsi" w:eastAsiaTheme="majorHAnsi" w:hAnsiTheme="majorHAnsi" w:cs="굴림" w:hint="eastAsia"/>
          <w:kern w:val="0"/>
          <w:sz w:val="22"/>
        </w:rPr>
        <w:t>복</w:t>
      </w:r>
      <w:r w:rsidR="0082741F">
        <w:rPr>
          <w:rFonts w:asciiTheme="majorHAnsi" w:eastAsiaTheme="majorHAnsi" w:hAnsiTheme="majorHAnsi" w:cs="굴림" w:hint="eastAsia"/>
          <w:kern w:val="0"/>
          <w:sz w:val="22"/>
        </w:rPr>
        <w:t>합적으로 작용했다.</w:t>
      </w:r>
    </w:p>
    <w:p w:rsidR="00037F54" w:rsidRDefault="0026185F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2C7C09" w:rsidRPr="002C7C09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컨슈머인사이트가 2001년부터 매년 7월 실시하는 '연례 자동차 기획조사'에서 앞으로 2년 내에 새 차를 구입할 예정인 소비자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41152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>만9</w:t>
      </w:r>
      <w:r w:rsidR="00E41152">
        <w:rPr>
          <w:rFonts w:ascii="맑은 고딕" w:eastAsia="맑은 고딕" w:hAnsi="맑은 고딕" w:cs="굴림"/>
          <w:color w:val="000000"/>
          <w:kern w:val="0"/>
          <w:sz w:val="22"/>
        </w:rPr>
        <w:t>043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>명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에게 어떤 차를 살지 묻고 그 중 1순위로 고려하는 브랜드를 비교했다.</w:t>
      </w:r>
    </w:p>
    <w:p w:rsidR="001C7531" w:rsidRPr="001C7531" w:rsidRDefault="001C7531" w:rsidP="001C753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구입의향(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>mind share)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은 가망 소비자의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구매심리가 반영된 것으로 현재의 </w:t>
      </w:r>
      <w:r w:rsidR="0029743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판매량(marker </w:t>
      </w:r>
      <w:r w:rsidR="00297436">
        <w:rPr>
          <w:rFonts w:asciiTheme="majorHAnsi" w:eastAsiaTheme="majorHAnsi" w:hAnsiTheme="majorHAnsi" w:cs="Calibri"/>
          <w:color w:val="000000"/>
          <w:kern w:val="0"/>
          <w:szCs w:val="20"/>
        </w:rPr>
        <w:t>share)</w:t>
      </w:r>
      <w:r w:rsidR="0029743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과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일치하지 않을 수 있지만 미래 추이를 예측</w:t>
      </w:r>
      <w:r w:rsidR="0029743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하는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선행지표로서 의미가 있다.</w:t>
      </w:r>
    </w:p>
    <w:p w:rsidR="003F7771" w:rsidRPr="00297436" w:rsidRDefault="003F777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365495" w:rsidRPr="004B5415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bookmarkStart w:id="0" w:name="_Hlk115272098"/>
      <w:r w:rsidR="0031430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국산차 브랜드 </w:t>
      </w:r>
      <w:r w:rsidR="0031430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: </w:t>
      </w:r>
      <w:r w:rsidR="0029743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현대차 그룹</w:t>
      </w:r>
      <w:r w:rsidR="00741F6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,</w:t>
      </w:r>
      <w:r w:rsidR="0029743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전성기의 구입의향률 회복</w:t>
      </w:r>
    </w:p>
    <w:p w:rsidR="004D0AD4" w:rsidRDefault="00C9722C" w:rsidP="0038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2C7C09" w:rsidRPr="002C7C09">
        <w:rPr>
          <w:rFonts w:ascii="맑은 고딕" w:eastAsia="맑은 고딕" w:hAnsi="맑은 고딕" w:cs="굴림" w:hint="eastAsia"/>
          <w:color w:val="000000"/>
          <w:kern w:val="0"/>
          <w:sz w:val="22"/>
        </w:rPr>
        <w:t>올해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조사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응답자 중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77.8%는 국산차를</w:t>
      </w:r>
      <w:r w:rsidR="00285C1B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나머지 22.2%는 수입차를 1순위로 고려한다고 답했다.</w:t>
      </w:r>
      <w:r w:rsidR="002C7C09" w:rsidRPr="002C7C09">
        <w:rPr>
          <w:rFonts w:hint="eastAsia"/>
        </w:rPr>
        <w:t xml:space="preserve"> </w:t>
      </w:r>
      <w:r w:rsidR="002C7C09" w:rsidRPr="002C7C09">
        <w:rPr>
          <w:rFonts w:ascii="맑은 고딕" w:eastAsia="맑은 고딕" w:hAnsi="맑은 고딕" w:cs="굴림" w:hint="eastAsia"/>
          <w:color w:val="000000"/>
          <w:kern w:val="0"/>
          <w:sz w:val="22"/>
        </w:rPr>
        <w:t>이중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국산 브랜드</w:t>
      </w:r>
      <w:r w:rsidR="0092514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빅3는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현대 32.9%, 기아 22.6%, 제네시스 12.3% 순이었다. 이들 현대차그룹 3개 브랜드</w:t>
      </w:r>
      <w:r w:rsidR="0092514C">
        <w:rPr>
          <w:rFonts w:ascii="맑은 고딕" w:eastAsia="맑은 고딕" w:hAnsi="맑은 고딕" w:cs="굴림" w:hint="eastAsia"/>
          <w:color w:val="000000"/>
          <w:kern w:val="0"/>
          <w:sz w:val="22"/>
        </w:rPr>
        <w:t>를 합한 수치는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67.8%로 2011년 이후 가장 높았다</w:t>
      </w:r>
      <w:r w:rsidR="002C7C09" w:rsidRPr="002C7C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[그림1</w:t>
      </w:r>
      <w:r w:rsidR="002C7C09" w:rsidRPr="002C7C09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2C7C09" w:rsidRPr="002C7C09" w:rsidRDefault="002C7C09" w:rsidP="00314304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bookmarkStart w:id="1" w:name="_Hlk118726004"/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bookmarkEnd w:id="1"/>
      <w:r w:rsidRPr="002C7C09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현대차그룹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브랜드 비중은 2010년 68.4%에서 </w:t>
      </w:r>
      <w:r w:rsidR="004015FB">
        <w:rPr>
          <w:rFonts w:asciiTheme="majorHAnsi" w:eastAsiaTheme="majorHAnsi" w:hAnsiTheme="majorHAnsi" w:cs="Calibri"/>
          <w:color w:val="000000"/>
          <w:kern w:val="0"/>
          <w:szCs w:val="20"/>
        </w:rPr>
        <w:t>2014~2018</w:t>
      </w:r>
      <w:r w:rsidR="004015FB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년 </w:t>
      </w:r>
      <w:r w:rsidR="004015FB">
        <w:rPr>
          <w:rFonts w:asciiTheme="majorHAnsi" w:eastAsiaTheme="majorHAnsi" w:hAnsiTheme="majorHAnsi" w:cs="Calibri"/>
          <w:color w:val="000000"/>
          <w:kern w:val="0"/>
          <w:szCs w:val="20"/>
        </w:rPr>
        <w:t>50%</w:t>
      </w:r>
      <w:r w:rsidR="004015FB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대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까지</w:t>
      </w:r>
      <w:r w:rsidR="004015FB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떨어졌다</w:t>
      </w:r>
      <w:r w:rsidR="00B83B1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가</w:t>
      </w:r>
      <w:r w:rsidR="004015FB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수입차</w:t>
      </w:r>
      <w:r w:rsidR="00B83B1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업계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의 </w:t>
      </w:r>
      <w:r w:rsidR="00B83B1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초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대형 악재인 </w:t>
      </w:r>
      <w:r w:rsidR="00314304">
        <w:rPr>
          <w:rFonts w:asciiTheme="majorHAnsi" w:eastAsiaTheme="majorHAnsi" w:hAnsiTheme="majorHAnsi" w:cs="Calibri"/>
          <w:color w:val="000000"/>
          <w:kern w:val="0"/>
          <w:szCs w:val="20"/>
        </w:rPr>
        <w:t>2019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년 </w:t>
      </w:r>
      <w:r w:rsidR="004015FB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화재 게이트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이후 급성장해 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작년부터 </w:t>
      </w:r>
      <w:r w:rsidR="00314304">
        <w:rPr>
          <w:rFonts w:asciiTheme="majorHAnsi" w:eastAsiaTheme="majorHAnsi" w:hAnsiTheme="majorHAnsi" w:cs="Calibri"/>
          <w:color w:val="000000"/>
          <w:kern w:val="0"/>
          <w:szCs w:val="20"/>
        </w:rPr>
        <w:t>70%</w:t>
      </w:r>
      <w:r w:rsidR="0031430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에 근접한 수준으로 회복했다.</w:t>
      </w:r>
    </w:p>
    <w:bookmarkEnd w:id="0"/>
    <w:p w:rsidR="005E3BDB" w:rsidRPr="00E41152" w:rsidRDefault="00E41152" w:rsidP="00E4115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2C7C09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>현대차는</w:t>
      </w:r>
      <w:r w:rsidR="002C7C09" w:rsidRPr="00E4115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2012년 최고치(38.3%)에서 201</w:t>
      </w:r>
      <w:r w:rsidR="005F4720" w:rsidRPr="00E41152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2C7C09" w:rsidRPr="00E41152">
        <w:rPr>
          <w:rFonts w:ascii="맑은 고딕" w:eastAsia="맑은 고딕" w:hAnsi="맑은 고딕" w:cs="굴림"/>
          <w:color w:val="000000"/>
          <w:kern w:val="0"/>
          <w:szCs w:val="20"/>
        </w:rPr>
        <w:t>년 24.3%까지 떨어졌</w:t>
      </w:r>
      <w:r w:rsidR="00B83B1F">
        <w:rPr>
          <w:rFonts w:ascii="맑은 고딕" w:eastAsia="맑은 고딕" w:hAnsi="맑은 고딕" w:cs="굴림" w:hint="eastAsia"/>
          <w:color w:val="000000"/>
          <w:kern w:val="0"/>
          <w:szCs w:val="20"/>
        </w:rPr>
        <w:t>으나 이후</w:t>
      </w:r>
      <w:r w:rsidR="002C7C09" w:rsidRPr="00E4115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꾸준히 상승해 작년부터 다시 30%선을 넘</w:t>
      </w:r>
      <w:r w:rsidR="00D00228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>었</w:t>
      </w:r>
      <w:r w:rsidR="002C7C09" w:rsidRPr="00E41152">
        <w:rPr>
          <w:rFonts w:ascii="맑은 고딕" w:eastAsia="맑은 고딕" w:hAnsi="맑은 고딕" w:cs="굴림"/>
          <w:color w:val="000000"/>
          <w:kern w:val="0"/>
          <w:szCs w:val="20"/>
        </w:rPr>
        <w:t xml:space="preserve">다. </w:t>
      </w:r>
      <w:r w:rsidR="005E3BDB" w:rsidRPr="00E41152">
        <w:rPr>
          <w:rFonts w:ascii="맑은 고딕" w:eastAsia="맑은 고딕" w:hAnsi="맑은 고딕" w:cs="굴림"/>
          <w:color w:val="000000"/>
          <w:kern w:val="0"/>
          <w:szCs w:val="20"/>
        </w:rPr>
        <w:t>2015</w:t>
      </w:r>
      <w:r w:rsidR="005E3BDB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이전의 점유율에는 제네시스가 포함됐음을 감안하면 최근의 </w:t>
      </w:r>
      <w:r w:rsidR="005E3BDB" w:rsidRPr="00E41152">
        <w:rPr>
          <w:rFonts w:ascii="맑은 고딕" w:eastAsia="맑은 고딕" w:hAnsi="맑은 고딕" w:cs="굴림"/>
          <w:color w:val="000000"/>
          <w:kern w:val="0"/>
          <w:szCs w:val="20"/>
        </w:rPr>
        <w:t>32%</w:t>
      </w:r>
      <w:r w:rsidR="005E3BDB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>대는 사실상 최고치다.</w:t>
      </w:r>
    </w:p>
    <w:p w:rsidR="00075925" w:rsidRDefault="00E41152" w:rsidP="00E4115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075925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제네시스는 브랜드 </w:t>
      </w:r>
      <w:r w:rsidR="00741F69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독립 </w:t>
      </w:r>
      <w:r w:rsidR="00075925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>초기 고전했으나</w:t>
      </w:r>
      <w:r w:rsidR="00741F69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075925" w:rsidRPr="00E41152">
        <w:rPr>
          <w:rFonts w:ascii="맑은 고딕" w:eastAsia="맑은 고딕" w:hAnsi="맑은 고딕" w:cs="굴림"/>
          <w:color w:val="000000"/>
          <w:kern w:val="0"/>
          <w:szCs w:val="20"/>
        </w:rPr>
        <w:t>2019</w:t>
      </w:r>
      <w:r w:rsidR="00075925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>년 이후 줄곧 두자릿수 구입의향률을 유지하</w:t>
      </w:r>
      <w:r w:rsidR="00314304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면서 </w:t>
      </w:r>
      <w:r w:rsidR="00741F69" w:rsidRPr="00E41152">
        <w:rPr>
          <w:rFonts w:ascii="맑은 고딕" w:eastAsia="맑은 고딕" w:hAnsi="맑은 고딕" w:cs="굴림" w:hint="eastAsia"/>
          <w:color w:val="000000"/>
          <w:kern w:val="0"/>
          <w:szCs w:val="20"/>
        </w:rPr>
        <w:t>수입 프리미엄 브랜드 대항마로서 위치를 확고히 다졌다.</w:t>
      </w:r>
    </w:p>
    <w:p w:rsidR="00083DFA" w:rsidRPr="00741F69" w:rsidRDefault="00075925" w:rsidP="00741F6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741F6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□ </w:t>
      </w:r>
      <w:r w:rsidR="005E3BDB" w:rsidRPr="00741F69">
        <w:rPr>
          <w:rFonts w:ascii="맑은 고딕" w:eastAsia="맑은 고딕" w:hAnsi="맑은 고딕" w:cs="굴림" w:hint="eastAsia"/>
          <w:color w:val="000000"/>
          <w:kern w:val="0"/>
          <w:szCs w:val="20"/>
        </w:rPr>
        <w:t>기</w:t>
      </w:r>
      <w:r w:rsidR="002C7C09" w:rsidRPr="00741F69">
        <w:rPr>
          <w:rFonts w:ascii="맑은 고딕" w:eastAsia="맑은 고딕" w:hAnsi="맑은 고딕" w:cs="굴림"/>
          <w:color w:val="000000"/>
          <w:kern w:val="0"/>
          <w:szCs w:val="20"/>
        </w:rPr>
        <w:t xml:space="preserve">아는 2010년 36.3%로 현대(32.1%)를 앞섰으나 이후 20% 아래까지 </w:t>
      </w:r>
      <w:r w:rsidR="00B83B1F">
        <w:rPr>
          <w:rFonts w:ascii="맑은 고딕" w:eastAsia="맑은 고딕" w:hAnsi="맑은 고딕" w:cs="굴림" w:hint="eastAsia"/>
          <w:color w:val="000000"/>
          <w:kern w:val="0"/>
          <w:szCs w:val="20"/>
        </w:rPr>
        <w:t>떨어졌다가</w:t>
      </w:r>
      <w:r w:rsidR="002C7C09" w:rsidRPr="00741F6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다시 회복하는 모양새다. 다만 올해는 작년보다 2.4%p 낮아졌다.</w:t>
      </w:r>
    </w:p>
    <w:p w:rsidR="002C7C09" w:rsidRDefault="005F4720" w:rsidP="003839E3">
      <w:pPr>
        <w:spacing w:before="120" w:after="0" w:line="240" w:lineRule="auto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297436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반면 </w:t>
      </w:r>
      <w:r w:rsidR="0029743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중견3사로 불리는 </w:t>
      </w:r>
      <w:r w:rsidR="00297436" w:rsidRPr="002C7C09">
        <w:rPr>
          <w:rFonts w:ascii="맑은 고딕" w:eastAsia="맑은 고딕" w:hAnsi="맑은 고딕" w:cs="굴림"/>
          <w:color w:val="000000"/>
          <w:kern w:val="0"/>
          <w:sz w:val="22"/>
        </w:rPr>
        <w:t>쌍용(4.3%), 르노코리아(3.3%), 한국지엠(2.3%)의 합은 2년 연속 10% 미만에 그쳤다</w:t>
      </w:r>
      <w:r w:rsidR="00075925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2C7C09" w:rsidRPr="005F4720">
        <w:rPr>
          <w:rFonts w:asciiTheme="majorHAnsi" w:eastAsiaTheme="majorHAnsi" w:hAnsiTheme="majorHAnsi" w:cs="Calibri"/>
          <w:color w:val="000000"/>
          <w:kern w:val="0"/>
          <w:sz w:val="22"/>
        </w:rPr>
        <w:t xml:space="preserve"> 한국지엠과 르노코리아는 한때 10%를 넘기도 했지만 2018년 이후 계속 부진한 모습이다</w:t>
      </w:r>
      <w:r w:rsidR="002C7C09" w:rsidRPr="005F4720">
        <w:rPr>
          <w:rFonts w:asciiTheme="majorHAnsi" w:eastAsiaTheme="majorHAnsi" w:hAnsiTheme="majorHAnsi" w:cs="Calibri" w:hint="eastAsia"/>
          <w:color w:val="000000"/>
          <w:kern w:val="0"/>
          <w:sz w:val="22"/>
        </w:rPr>
        <w:t>.</w:t>
      </w:r>
      <w:r>
        <w:rPr>
          <w:rFonts w:asciiTheme="majorHAnsi" w:eastAsiaTheme="majorHAnsi" w:hAnsiTheme="majorHAnsi" w:cs="Calibri"/>
          <w:color w:val="000000"/>
          <w:kern w:val="0"/>
          <w:sz w:val="22"/>
        </w:rPr>
        <w:t xml:space="preserve"> </w:t>
      </w:r>
      <w:r>
        <w:rPr>
          <w:rFonts w:asciiTheme="majorHAnsi" w:eastAsiaTheme="majorHAnsi" w:hAnsiTheme="majorHAnsi" w:cs="Calibri" w:hint="eastAsia"/>
          <w:color w:val="000000"/>
          <w:kern w:val="0"/>
          <w:sz w:val="22"/>
        </w:rPr>
        <w:t xml:space="preserve">쌍용이 올해 </w:t>
      </w:r>
      <w:r w:rsidRPr="005F4720">
        <w:rPr>
          <w:rFonts w:asciiTheme="majorHAnsi" w:eastAsiaTheme="majorHAnsi" w:hAnsiTheme="majorHAnsi" w:cs="Calibri"/>
          <w:color w:val="000000"/>
          <w:kern w:val="0"/>
          <w:sz w:val="22"/>
        </w:rPr>
        <w:t>4.3%로 중견3사 중 맨 위로 올라선 점은 특기할 만하다.</w:t>
      </w:r>
    </w:p>
    <w:p w:rsidR="002C7C09" w:rsidRDefault="002C7C09" w:rsidP="002C7C09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bookmarkStart w:id="2" w:name="_Hlk118726148"/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5F4720"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그동안 구입의향률이 가장 낮았</w:t>
      </w:r>
      <w:r w:rsidR="005F4720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던</w:t>
      </w:r>
      <w:r w:rsidR="005F4720"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Pr="002C7C09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쌍</w:t>
      </w:r>
      <w:bookmarkEnd w:id="2"/>
      <w:r w:rsidRPr="002C7C09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용</w:t>
      </w:r>
      <w:r w:rsidR="005F4720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의 반등은 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하반기 출시</w:t>
      </w:r>
      <w:r w:rsidR="005E3BDB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한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야심작 토레스의 영향이 크다. 토레스를 1순위 구매 모델로 꼽은 비율은 2.8%로 쌍용 전체(4.3%)의 3분의2에 달했다.</w:t>
      </w:r>
    </w:p>
    <w:p w:rsidR="00BA15E2" w:rsidRDefault="00BA15E2" w:rsidP="002C7C09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</w:p>
    <w:p w:rsidR="00BA15E2" w:rsidRDefault="00BA15E2" w:rsidP="00BA15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E5852">
        <w:rPr>
          <w:rFonts w:asciiTheme="majorHAnsi" w:eastAsiaTheme="majorHAnsi" w:hAnsiTheme="majorHAnsi" w:cs="Times New Roman" w:hint="eastAsia"/>
          <w:b/>
          <w:color w:val="000000"/>
          <w:sz w:val="22"/>
        </w:rPr>
        <w:t>■</w:t>
      </w:r>
      <w:r w:rsidRPr="000E5852">
        <w:rPr>
          <w:rFonts w:asciiTheme="majorHAnsi" w:eastAsiaTheme="majorHAnsi" w:hAnsiTheme="majorHAnsi" w:cs="Times New Roman"/>
          <w:b/>
          <w:color w:val="000000"/>
          <w:sz w:val="22"/>
        </w:rPr>
        <w:t xml:space="preserve"> </w:t>
      </w:r>
      <w:r w:rsidR="00314304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수입차 브랜드 </w:t>
      </w:r>
      <w:r w:rsidR="00314304">
        <w:rPr>
          <w:rFonts w:asciiTheme="majorHAnsi" w:eastAsiaTheme="majorHAnsi" w:hAnsiTheme="majorHAnsi" w:cs="Times New Roman"/>
          <w:b/>
          <w:color w:val="000000"/>
          <w:sz w:val="22"/>
        </w:rPr>
        <w:t xml:space="preserve">: </w:t>
      </w:r>
      <w:r w:rsidR="003F1C28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벤츠와 </w:t>
      </w:r>
      <w:r w:rsidR="0092514C">
        <w:rPr>
          <w:rFonts w:asciiTheme="majorHAnsi" w:eastAsiaTheme="majorHAnsi" w:hAnsiTheme="majorHAnsi" w:cs="Times New Roman" w:hint="eastAsia"/>
          <w:b/>
          <w:color w:val="000000"/>
          <w:sz w:val="22"/>
        </w:rPr>
        <w:t>B</w:t>
      </w:r>
      <w:r w:rsidR="0092514C">
        <w:rPr>
          <w:rFonts w:asciiTheme="majorHAnsi" w:eastAsiaTheme="majorHAnsi" w:hAnsiTheme="majorHAnsi" w:cs="Times New Roman"/>
          <w:b/>
          <w:color w:val="000000"/>
          <w:sz w:val="22"/>
        </w:rPr>
        <w:t xml:space="preserve">MW </w:t>
      </w:r>
      <w:r w:rsidR="0092514C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차이 </w:t>
      </w:r>
      <w:r w:rsidR="0092514C">
        <w:rPr>
          <w:rFonts w:asciiTheme="majorHAnsi" w:eastAsiaTheme="majorHAnsi" w:hAnsiTheme="majorHAnsi" w:cs="Times New Roman"/>
          <w:b/>
          <w:color w:val="000000"/>
          <w:sz w:val="22"/>
        </w:rPr>
        <w:t>1.2%</w:t>
      </w:r>
      <w:r w:rsidR="0092514C">
        <w:rPr>
          <w:rFonts w:asciiTheme="majorHAnsi" w:eastAsiaTheme="majorHAnsi" w:hAnsiTheme="majorHAnsi" w:cs="Times New Roman" w:hint="eastAsia"/>
          <w:b/>
          <w:color w:val="000000"/>
          <w:sz w:val="22"/>
        </w:rPr>
        <w:t>포인트로 좁</w:t>
      </w:r>
      <w:r w:rsidR="00A830FC">
        <w:rPr>
          <w:rFonts w:asciiTheme="majorHAnsi" w:eastAsiaTheme="majorHAnsi" w:hAnsiTheme="majorHAnsi" w:cs="Times New Roman" w:hint="eastAsia"/>
          <w:b/>
          <w:color w:val="000000"/>
          <w:sz w:val="22"/>
        </w:rPr>
        <w:t>아</w:t>
      </w:r>
      <w:r w:rsidR="0092514C">
        <w:rPr>
          <w:rFonts w:asciiTheme="majorHAnsi" w:eastAsiaTheme="majorHAnsi" w:hAnsiTheme="majorHAnsi" w:cs="Times New Roman" w:hint="eastAsia"/>
          <w:b/>
          <w:color w:val="000000"/>
          <w:sz w:val="22"/>
        </w:rPr>
        <w:t>져</w:t>
      </w:r>
    </w:p>
    <w:p w:rsidR="00592FB4" w:rsidRDefault="00741F69" w:rsidP="00BA15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3E76C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과거 </w:t>
      </w:r>
      <w:r w:rsidR="00AE2A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수입차 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전체의 </w:t>
      </w:r>
      <w:r w:rsidR="00AE2AF4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AE2A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순위 구입의향은 </w:t>
      </w:r>
      <w:r w:rsidR="00BC23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지속적으로 </w:t>
      </w:r>
      <w:r w:rsidR="00592FB4">
        <w:rPr>
          <w:rFonts w:ascii="맑은 고딕" w:eastAsia="맑은 고딕" w:hAnsi="맑은 고딕" w:cs="굴림" w:hint="eastAsia"/>
          <w:color w:val="000000"/>
          <w:kern w:val="0"/>
          <w:sz w:val="22"/>
        </w:rPr>
        <w:t>상승</w:t>
      </w:r>
      <w:r w:rsidR="00BC23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해 </w:t>
      </w:r>
      <w:r w:rsidR="00AE2AF4">
        <w:rPr>
          <w:rFonts w:ascii="맑은 고딕" w:eastAsia="맑은 고딕" w:hAnsi="맑은 고딕" w:cs="굴림"/>
          <w:color w:val="000000"/>
          <w:kern w:val="0"/>
          <w:sz w:val="22"/>
        </w:rPr>
        <w:t>2018</w:t>
      </w:r>
      <w:r w:rsidR="00AE2A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 w:rsidR="00AE2AF4">
        <w:rPr>
          <w:rFonts w:ascii="맑은 고딕" w:eastAsia="맑은 고딕" w:hAnsi="맑은 고딕" w:cs="굴림"/>
          <w:color w:val="000000"/>
          <w:kern w:val="0"/>
          <w:sz w:val="22"/>
        </w:rPr>
        <w:t>31.0%</w:t>
      </w:r>
      <w:r w:rsidR="00AE2AF4">
        <w:rPr>
          <w:rFonts w:ascii="맑은 고딕" w:eastAsia="맑은 고딕" w:hAnsi="맑은 고딕" w:cs="굴림" w:hint="eastAsia"/>
          <w:color w:val="000000"/>
          <w:kern w:val="0"/>
          <w:sz w:val="22"/>
        </w:rPr>
        <w:t>로 현대를 추월하기도 했</w:t>
      </w:r>
      <w:r w:rsidR="00BC23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으나 </w:t>
      </w:r>
      <w:r w:rsidR="00BC2366">
        <w:rPr>
          <w:rFonts w:ascii="맑은 고딕" w:eastAsia="맑은 고딕" w:hAnsi="맑은 고딕" w:cs="굴림"/>
          <w:color w:val="000000"/>
          <w:kern w:val="0"/>
          <w:sz w:val="22"/>
        </w:rPr>
        <w:t>2019</w:t>
      </w:r>
      <w:r w:rsidR="00BC236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화재게이트 여파로 크게 하락해 </w:t>
      </w:r>
      <w:r w:rsidR="00C074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4년째 </w:t>
      </w:r>
      <w:r w:rsidR="00592FB4">
        <w:rPr>
          <w:rFonts w:ascii="맑은 고딕" w:eastAsia="맑은 고딕" w:hAnsi="맑은 고딕" w:cs="굴림"/>
          <w:color w:val="000000"/>
          <w:kern w:val="0"/>
          <w:sz w:val="22"/>
        </w:rPr>
        <w:t>22</w:t>
      </w:r>
      <w:r w:rsidR="00B83B1F">
        <w:rPr>
          <w:rFonts w:ascii="맑은 고딕" w:eastAsia="맑은 고딕" w:hAnsi="맑은 고딕" w:cs="굴림"/>
          <w:color w:val="000000"/>
          <w:kern w:val="0"/>
          <w:sz w:val="22"/>
        </w:rPr>
        <w:t>~24%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>대에서</w:t>
      </w:r>
      <w:r w:rsidR="00592FB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횡보하고 있다.</w:t>
      </w:r>
    </w:p>
    <w:p w:rsidR="00BA15E2" w:rsidRDefault="00741F69" w:rsidP="00BA15E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 xml:space="preserve">○ </w:t>
      </w:r>
      <w:r w:rsidR="00AE2AF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</w:t>
      </w:r>
      <w:r w:rsidR="00BA15E2" w:rsidRPr="002C7C09">
        <w:rPr>
          <w:rFonts w:ascii="맑은 고딕" w:eastAsia="맑은 고딕" w:hAnsi="맑은 고딕" w:cs="굴림" w:hint="eastAsia"/>
          <w:color w:val="000000"/>
          <w:kern w:val="0"/>
          <w:sz w:val="22"/>
        </w:rPr>
        <w:t>수입</w:t>
      </w:r>
      <w:r w:rsidR="00BA15E2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 중에는 벤츠가 5.4%로 가장 높았고 BMW 4.2%, 볼보 3.0% 순이었으며 아우디(1.4%) 테슬라(1.3%) 렉서스(1.0%)가 1%선에서 뒤를 이었다.</w:t>
      </w:r>
      <w:r w:rsidR="005F4720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F472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나머지 </w:t>
      </w:r>
      <w:r w:rsidR="005F4720">
        <w:rPr>
          <w:rFonts w:ascii="맑은 고딕" w:eastAsia="맑은 고딕" w:hAnsi="맑은 고딕" w:cs="굴림"/>
          <w:color w:val="000000"/>
          <w:kern w:val="0"/>
          <w:sz w:val="22"/>
        </w:rPr>
        <w:t xml:space="preserve">1% </w:t>
      </w:r>
      <w:r w:rsidR="005F472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미만 </w:t>
      </w:r>
      <w:r w:rsidR="003F1C2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수입 </w:t>
      </w:r>
      <w:r w:rsidR="005F472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브랜드의 합은 </w:t>
      </w:r>
      <w:r w:rsidR="005F4720">
        <w:rPr>
          <w:rFonts w:ascii="맑은 고딕" w:eastAsia="맑은 고딕" w:hAnsi="맑은 고딕" w:cs="굴림"/>
          <w:color w:val="000000"/>
          <w:kern w:val="0"/>
          <w:sz w:val="22"/>
        </w:rPr>
        <w:t>6%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>였</w:t>
      </w:r>
      <w:r w:rsidR="005F4720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D00228" w:rsidRPr="00D00228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D00228" w:rsidRPr="00D00228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5F4720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BA15E2" w:rsidRDefault="00BA15E2" w:rsidP="00BA15E2">
      <w:pPr>
        <w:spacing w:before="120" w:after="0" w:line="240" w:lineRule="auto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>
        <w:rPr>
          <w:rFonts w:asciiTheme="majorHAnsi" w:eastAsiaTheme="majorHAnsi" w:hAnsiTheme="majorHAnsi" w:cs="Calibri" w:hint="eastAsia"/>
          <w:noProof/>
          <w:color w:val="000000"/>
          <w:kern w:val="0"/>
          <w:szCs w:val="20"/>
        </w:rPr>
        <w:drawing>
          <wp:inline distT="0" distB="0" distL="0" distR="0">
            <wp:extent cx="6192520" cy="381889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수입차 브랜드별 1순위 구입의향률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FB4" w:rsidRPr="00592FB4" w:rsidRDefault="00592FB4" w:rsidP="00592FB4">
      <w:pPr>
        <w:spacing w:before="120" w:after="0" w:line="240" w:lineRule="auto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3E76C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수입차의 양대산맥인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2C7C09">
        <w:rPr>
          <w:rFonts w:ascii="맑은 고딕" w:eastAsia="맑은 고딕" w:hAnsi="맑은 고딕" w:cs="굴림"/>
          <w:color w:val="000000"/>
          <w:kern w:val="0"/>
          <w:sz w:val="22"/>
        </w:rPr>
        <w:t>벤츠와 BMW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엇갈린 행보를 보이고 있다. 2013년까지는 BMW가 앞섰고 이후 4년간 엎치락뒤치락하다가 2018년 이후 벤츠의 우세가 계속되고 있다. 다만 두 브랜드의 차이는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작년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3.4%p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에서 올해 </w:t>
      </w:r>
      <w:r w:rsidRPr="002C7C09">
        <w:rPr>
          <w:rFonts w:ascii="맑은 고딕" w:eastAsia="맑은 고딕" w:hAnsi="맑은 고딕" w:cs="굴림"/>
          <w:color w:val="000000"/>
          <w:kern w:val="0"/>
          <w:sz w:val="22"/>
        </w:rPr>
        <w:t>1.2%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p</w:t>
      </w:r>
      <w:r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로 </w:t>
      </w:r>
      <w:r w:rsidR="003E76C4">
        <w:rPr>
          <w:rFonts w:ascii="맑은 고딕" w:eastAsia="맑은 고딕" w:hAnsi="맑은 고딕" w:cs="굴림" w:hint="eastAsia"/>
          <w:color w:val="000000"/>
          <w:kern w:val="0"/>
          <w:sz w:val="22"/>
        </w:rPr>
        <w:t>크게 줄어들어 앞으로의 결과가 주목된다</w:t>
      </w:r>
      <w:r w:rsidRPr="002C7C09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:rsidR="00276657" w:rsidRDefault="002C7C09" w:rsidP="002C7C09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Calibri"/>
          <w:color w:val="000000"/>
          <w:kern w:val="0"/>
          <w:szCs w:val="20"/>
        </w:rPr>
      </w:pP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□</w:t>
      </w:r>
      <w:r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볼보가 급부상</w:t>
      </w:r>
      <w:r w:rsidR="003E76C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해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B83B1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최근 </w:t>
      </w:r>
      <w:r w:rsidR="00BC2366">
        <w:rPr>
          <w:rFonts w:asciiTheme="majorHAnsi" w:eastAsiaTheme="majorHAnsi" w:hAnsiTheme="majorHAnsi" w:cs="Calibri"/>
          <w:color w:val="000000"/>
          <w:kern w:val="0"/>
          <w:szCs w:val="20"/>
        </w:rPr>
        <w:t>4</w:t>
      </w:r>
      <w:r w:rsidR="00BC236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년 연속 </w:t>
      </w:r>
      <w:r w:rsidR="003E76C4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넘버</w:t>
      </w:r>
      <w:r w:rsidR="00BC236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3</w:t>
      </w:r>
      <w:r w:rsidR="00BC2366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자리를 </w:t>
      </w:r>
      <w:r w:rsidR="00B83B1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차</w:t>
      </w:r>
      <w:r w:rsidR="00BC236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지한 반면 아우디는 디젤게이트 이후 위상이 크게</w:t>
      </w:r>
      <w:r w:rsidR="00BC2366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</w:t>
      </w:r>
      <w:r w:rsidR="00BC2366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약해졌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다. 전기차 시대의 총아로 화려하게 데뷔한 테슬라</w:t>
      </w:r>
      <w:r w:rsidR="00D00228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는 잇단 가격 인상에 </w:t>
      </w:r>
      <w:r w:rsidR="00C433F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따른</w:t>
      </w:r>
      <w:r w:rsidR="00D00228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 반감이 </w:t>
      </w:r>
      <w:r w:rsidR="00C433FF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커지</w:t>
      </w:r>
      <w:r w:rsidR="00D00228"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>며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 xml:space="preserve"> 1년만에 약세로 돌아섰고, 렉서스는 노재팬 </w:t>
      </w:r>
      <w:r>
        <w:rPr>
          <w:rFonts w:asciiTheme="majorHAnsi" w:eastAsiaTheme="majorHAnsi" w:hAnsiTheme="majorHAnsi" w:cs="Calibri" w:hint="eastAsia"/>
          <w:color w:val="000000"/>
          <w:kern w:val="0"/>
          <w:szCs w:val="20"/>
        </w:rPr>
        <w:t xml:space="preserve">사태 </w:t>
      </w:r>
      <w:r w:rsidRPr="002C7C09">
        <w:rPr>
          <w:rFonts w:asciiTheme="majorHAnsi" w:eastAsiaTheme="majorHAnsi" w:hAnsiTheme="majorHAnsi" w:cs="Calibri"/>
          <w:color w:val="000000"/>
          <w:kern w:val="0"/>
          <w:szCs w:val="20"/>
        </w:rPr>
        <w:t>이후 답보상태다.</w:t>
      </w:r>
    </w:p>
    <w:p w:rsidR="00BA15E2" w:rsidRPr="00C433FF" w:rsidRDefault="00BA15E2" w:rsidP="002C7C09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811297" w:rsidRDefault="00811297" w:rsidP="0081129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4B5415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5E3BD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신모델 효과와 라인업 전략</w:t>
      </w:r>
      <w:r w:rsidR="00770E3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도 구입의향에</w:t>
      </w:r>
      <w:r w:rsidR="005E3BD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770E3E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C433F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변수</w:t>
      </w:r>
      <w:r w:rsidR="00770E3E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770E3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로</w:t>
      </w:r>
    </w:p>
    <w:p w:rsidR="0092514C" w:rsidRDefault="0092514C" w:rsidP="0081129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>국산과 수입차,</w:t>
      </w:r>
      <w:r w:rsidR="00B83B1F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그리고 브랜드별 구입의향에 큰 변화를 촉발해 온 것은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업계를 </w:t>
      </w:r>
      <w:bookmarkStart w:id="3" w:name="_GoBack"/>
      <w:bookmarkEnd w:id="3"/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강타한 대형 사고들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>이었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AF7FE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31A89">
        <w:rPr>
          <w:rFonts w:ascii="맑은 고딕" w:eastAsia="맑은 고딕" w:hAnsi="맑은 고딕" w:cs="굴림"/>
          <w:color w:val="000000"/>
          <w:kern w:val="0"/>
          <w:sz w:val="22"/>
        </w:rPr>
        <w:t>2015</w:t>
      </w:r>
      <w:r w:rsidR="00231A8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디젤게이트는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아우디와 폭스바겐</w:t>
      </w:r>
      <w:r w:rsidR="00AF7FE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그리고 국내 </w:t>
      </w:r>
      <w:r w:rsidR="00231A89">
        <w:rPr>
          <w:rFonts w:ascii="맑은 고딕" w:eastAsia="맑은 고딕" w:hAnsi="맑은 고딕" w:cs="굴림" w:hint="eastAsia"/>
          <w:color w:val="000000"/>
          <w:kern w:val="0"/>
          <w:sz w:val="22"/>
        </w:rPr>
        <w:t>중견3사를 코너에 몰았고,</w:t>
      </w:r>
      <w:r w:rsidR="00231A89">
        <w:rPr>
          <w:rFonts w:ascii="맑은 고딕" w:eastAsia="맑은 고딕" w:hAnsi="맑은 고딕" w:cs="굴림"/>
          <w:color w:val="000000"/>
          <w:kern w:val="0"/>
          <w:sz w:val="22"/>
        </w:rPr>
        <w:t xml:space="preserve"> 2018</w:t>
      </w:r>
      <w:r w:rsidR="00231A89">
        <w:rPr>
          <w:rFonts w:ascii="맑은 고딕" w:eastAsia="맑은 고딕" w:hAnsi="맑은 고딕" w:cs="굴림" w:hint="eastAsia"/>
          <w:color w:val="000000"/>
          <w:kern w:val="0"/>
          <w:sz w:val="22"/>
        </w:rPr>
        <w:t>년 화재게이트는 수입 럭셔리 브랜드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전반</w:t>
      </w:r>
      <w:r w:rsidR="00231A89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AF7FE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타격을 입혔</w:t>
      </w:r>
      <w:r w:rsidR="00231A8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다.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반면 제네시스가 수입 럭셔리 브랜드의 대체</w:t>
      </w:r>
      <w:r w:rsidR="00770E3E">
        <w:rPr>
          <w:rFonts w:ascii="맑은 고딕" w:eastAsia="맑은 고딕" w:hAnsi="맑은 고딕" w:cs="굴림" w:hint="eastAsia"/>
          <w:color w:val="000000"/>
          <w:kern w:val="0"/>
          <w:sz w:val="22"/>
        </w:rPr>
        <w:t>재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로 확실히 자리매김하는 등 현대차그룹에는 큰 기회가 되기도 했다.</w:t>
      </w:r>
    </w:p>
    <w:p w:rsidR="00DE78FB" w:rsidRDefault="00811297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 w:rsidR="001B310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최근에는 </w:t>
      </w:r>
      <w:r w:rsidR="00AF7FE3" w:rsidRPr="002C7C09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</w:t>
      </w:r>
      <w:r w:rsidR="00AF7FE3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취향을 저격하는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신</w:t>
      </w:r>
      <w:r w:rsidR="00AF7FE3" w:rsidRPr="002C7C09">
        <w:rPr>
          <w:rFonts w:ascii="맑은 고딕" w:eastAsia="맑은 고딕" w:hAnsi="맑은 고딕" w:cs="굴림"/>
          <w:color w:val="000000"/>
          <w:kern w:val="0"/>
          <w:sz w:val="22"/>
        </w:rPr>
        <w:t>모델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이나 </w:t>
      </w:r>
      <w:r w:rsidR="00AF7FE3" w:rsidRPr="002C7C09">
        <w:rPr>
          <w:rFonts w:ascii="맑은 고딕" w:eastAsia="맑은 고딕" w:hAnsi="맑은 고딕" w:cs="굴림"/>
          <w:color w:val="000000"/>
          <w:kern w:val="0"/>
          <w:sz w:val="22"/>
        </w:rPr>
        <w:t>시의적절한 라인업 전략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>도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브랜드 전체의 </w:t>
      </w:r>
      <w:r w:rsidR="00AF7FE3" w:rsidRPr="002C7C09">
        <w:rPr>
          <w:rFonts w:ascii="맑은 고딕" w:eastAsia="맑은 고딕" w:hAnsi="맑은 고딕" w:cs="굴림"/>
          <w:color w:val="000000"/>
          <w:kern w:val="0"/>
          <w:sz w:val="22"/>
        </w:rPr>
        <w:t>구입의향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</w:t>
      </w:r>
      <w:r w:rsidR="00C074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상당한 </w:t>
      </w:r>
      <w:r w:rsidR="00AF7FE3">
        <w:rPr>
          <w:rFonts w:ascii="맑은 고딕" w:eastAsia="맑은 고딕" w:hAnsi="맑은 고딕" w:cs="굴림" w:hint="eastAsia"/>
          <w:color w:val="000000"/>
          <w:kern w:val="0"/>
          <w:sz w:val="22"/>
        </w:rPr>
        <w:t>영향을 끼치고 있다.</w:t>
      </w:r>
      <w:r w:rsidR="00AF7FE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B310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>국산차</w:t>
      </w:r>
      <w:r w:rsidR="00B83B1F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중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쌍용(전년 대비 2.4%p)과 제네시스(1.3%p)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>의 구입의향률 상승이 대표적인 사례다.</w:t>
      </w:r>
      <w:r w:rsidR="008442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B3108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쌍용은 신모델 토레스 하나로 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브랜드 </w:t>
      </w:r>
      <w:r w:rsidR="00C074EC">
        <w:rPr>
          <w:rFonts w:ascii="맑은 고딕" w:eastAsia="맑은 고딕" w:hAnsi="맑은 고딕" w:cs="굴림" w:hint="eastAsia"/>
          <w:color w:val="000000"/>
          <w:kern w:val="0"/>
          <w:sz w:val="22"/>
        </w:rPr>
        <w:t>구입의향률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>을 작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lastRenderedPageBreak/>
        <w:t>년</w:t>
      </w:r>
      <w:r w:rsidR="00C074EC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C074EC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C074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배 이상으로 </w:t>
      </w:r>
      <w:r w:rsidR="001B3108" w:rsidRPr="002C7C09">
        <w:rPr>
          <w:rFonts w:ascii="맑은 고딕" w:eastAsia="맑은 고딕" w:hAnsi="맑은 고딕" w:cs="굴림"/>
          <w:color w:val="000000"/>
          <w:kern w:val="0"/>
          <w:sz w:val="22"/>
        </w:rPr>
        <w:t>끌어</w:t>
      </w:r>
      <w:r w:rsidR="001B3108">
        <w:rPr>
          <w:rFonts w:ascii="맑은 고딕" w:eastAsia="맑은 고딕" w:hAnsi="맑은 고딕" w:cs="굴림" w:hint="eastAsia"/>
          <w:color w:val="000000"/>
          <w:kern w:val="0"/>
          <w:sz w:val="22"/>
        </w:rPr>
        <w:t>올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>렸으며</w:t>
      </w:r>
      <w:r w:rsidR="001B3108">
        <w:rPr>
          <w:rFonts w:ascii="맑은 고딕" w:eastAsia="맑은 고딕" w:hAnsi="맑은 고딕" w:cs="굴림" w:hint="eastAsia"/>
          <w:color w:val="000000"/>
          <w:kern w:val="0"/>
          <w:sz w:val="22"/>
        </w:rPr>
        <w:t>,</w:t>
      </w:r>
      <w:r w:rsidR="001B310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제네시스는 G80, GV80, G70, GV70 4개 모델이 각각 1.3~2.5%대의 고른 인기를 얻</w:t>
      </w:r>
      <w:r w:rsidR="001B3108">
        <w:rPr>
          <w:rFonts w:ascii="맑은 고딕" w:eastAsia="맑은 고딕" w:hAnsi="맑은 고딕" w:cs="굴림" w:hint="eastAsia"/>
          <w:color w:val="000000"/>
          <w:kern w:val="0"/>
          <w:sz w:val="22"/>
        </w:rPr>
        <w:t>은 점이 주효했다.</w:t>
      </w:r>
      <w:r w:rsidR="008D0D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2C7C09" w:rsidRPr="002C7C09">
        <w:rPr>
          <w:rFonts w:ascii="맑은 고딕" w:eastAsia="맑은 고딕" w:hAnsi="맑은 고딕" w:cs="굴림" w:hint="eastAsia"/>
          <w:color w:val="000000"/>
          <w:kern w:val="0"/>
          <w:sz w:val="22"/>
        </w:rPr>
        <w:t>수입차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브랜드 중 </w:t>
      </w:r>
      <w:r w:rsidR="00C074E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거의 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유일하게 상승한 BMW</w:t>
      </w:r>
      <w:r w:rsidR="0084425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>역시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다양한 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>모델</w:t>
      </w:r>
      <w:r w:rsidR="00E4115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확충에 주력하고 있다는 점에서 </w:t>
      </w:r>
      <w:r w:rsidR="0084425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라인업 전략의 성공사례로 </w:t>
      </w:r>
      <w:r w:rsidR="00BA15E2">
        <w:rPr>
          <w:rFonts w:ascii="맑은 고딕" w:eastAsia="맑은 고딕" w:hAnsi="맑은 고딕" w:cs="굴림" w:hint="eastAsia"/>
          <w:color w:val="000000"/>
          <w:kern w:val="0"/>
          <w:sz w:val="22"/>
        </w:rPr>
        <w:t>주목</w:t>
      </w:r>
      <w:r w:rsidR="00D00228">
        <w:rPr>
          <w:rFonts w:ascii="맑은 고딕" w:eastAsia="맑은 고딕" w:hAnsi="맑은 고딕" w:cs="굴림" w:hint="eastAsia"/>
          <w:color w:val="000000"/>
          <w:kern w:val="0"/>
          <w:sz w:val="22"/>
        </w:rPr>
        <w:t>할 만하</w:t>
      </w:r>
      <w:r w:rsidR="002C7C09" w:rsidRPr="002C7C09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:rsidR="00B83B1F" w:rsidRDefault="00B83B1F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83B1F" w:rsidRDefault="00B83B1F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C074EC" w:rsidRPr="00C074EC" w:rsidRDefault="00C074EC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C074EC" w:rsidRDefault="00C074EC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78FB" w:rsidRDefault="00DE78FB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5D0EBA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컨슈머인사이트는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5D0E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5D0E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5D0EBA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:rsidR="00DE78FB" w:rsidRDefault="00DE78FB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D29BD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461B32" w:rsidRDefault="004534AB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>
            <wp:extent cx="5135162" cy="3253077"/>
            <wp:effectExtent l="0" t="0" r="8890" b="508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조사 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77" cy="325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7C4" w:rsidRDefault="00BA77C4" w:rsidP="00E4626A">
      <w:pPr>
        <w:pStyle w:val="a3"/>
        <w:pBdr>
          <w:bottom w:val="single" w:sz="6" w:space="0" w:color="auto"/>
        </w:pBdr>
      </w:pP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Default="00A96A9E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2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E078CE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유홍구 </w:t>
            </w:r>
            <w:r w:rsidR="0097048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D7319D" w:rsidRDefault="00A96A9E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3" w:history="1">
              <w:r w:rsidR="00E078CE" w:rsidRPr="007338AC">
                <w:rPr>
                  <w:rStyle w:val="a4"/>
                  <w:rFonts w:hint="eastAsia"/>
                </w:rPr>
                <w:t>y</w:t>
              </w:r>
              <w:r w:rsidR="00E078CE" w:rsidRPr="007338AC">
                <w:rPr>
                  <w:rStyle w:val="a4"/>
                </w:rPr>
                <w:t>oohg</w:t>
              </w:r>
              <w:r w:rsidR="00E078CE" w:rsidRPr="007338AC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E078C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:rsidR="007D3DF1" w:rsidRDefault="007D3DF1" w:rsidP="00461B32">
      <w:pPr>
        <w:spacing w:after="0" w:line="240" w:lineRule="auto"/>
      </w:pPr>
    </w:p>
    <w:sectPr w:rsidR="007D3DF1" w:rsidSect="008711C0">
      <w:headerReference w:type="default" r:id="rId14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9E" w:rsidRDefault="00A96A9E" w:rsidP="009839BA">
      <w:pPr>
        <w:spacing w:after="0" w:line="240" w:lineRule="auto"/>
      </w:pPr>
      <w:r>
        <w:separator/>
      </w:r>
    </w:p>
  </w:endnote>
  <w:endnote w:type="continuationSeparator" w:id="0">
    <w:p w:rsidR="00A96A9E" w:rsidRDefault="00A96A9E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9E" w:rsidRDefault="00A96A9E" w:rsidP="009839BA">
      <w:pPr>
        <w:spacing w:after="0" w:line="240" w:lineRule="auto"/>
      </w:pPr>
      <w:r>
        <w:separator/>
      </w:r>
    </w:p>
  </w:footnote>
  <w:footnote w:type="continuationSeparator" w:id="0">
    <w:p w:rsidR="00A96A9E" w:rsidRDefault="00A96A9E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36EE7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6EE7" w:rsidRPr="009839BA" w:rsidRDefault="00536EE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13D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A13D4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1E67A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536EE7" w:rsidRPr="009839BA" w:rsidRDefault="00536EE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6A36"/>
    <w:rsid w:val="00017BF7"/>
    <w:rsid w:val="00037F54"/>
    <w:rsid w:val="00045B06"/>
    <w:rsid w:val="00053D1A"/>
    <w:rsid w:val="00066BF7"/>
    <w:rsid w:val="000729BE"/>
    <w:rsid w:val="00075925"/>
    <w:rsid w:val="0008026E"/>
    <w:rsid w:val="00083DFA"/>
    <w:rsid w:val="00086CD3"/>
    <w:rsid w:val="000A1AB1"/>
    <w:rsid w:val="000A2D3B"/>
    <w:rsid w:val="000A575E"/>
    <w:rsid w:val="000B2412"/>
    <w:rsid w:val="000C1E52"/>
    <w:rsid w:val="000C3F24"/>
    <w:rsid w:val="000C4997"/>
    <w:rsid w:val="000D427C"/>
    <w:rsid w:val="000D5498"/>
    <w:rsid w:val="000E3B78"/>
    <w:rsid w:val="000E5852"/>
    <w:rsid w:val="000F1F07"/>
    <w:rsid w:val="000F580F"/>
    <w:rsid w:val="00103F91"/>
    <w:rsid w:val="00114E0C"/>
    <w:rsid w:val="00116AAF"/>
    <w:rsid w:val="00131606"/>
    <w:rsid w:val="00143228"/>
    <w:rsid w:val="001721B2"/>
    <w:rsid w:val="00172473"/>
    <w:rsid w:val="001B3108"/>
    <w:rsid w:val="001B35D1"/>
    <w:rsid w:val="001B5F1B"/>
    <w:rsid w:val="001C2F76"/>
    <w:rsid w:val="001C7531"/>
    <w:rsid w:val="001D49F2"/>
    <w:rsid w:val="001E1E9D"/>
    <w:rsid w:val="001E3F6B"/>
    <w:rsid w:val="001E67A0"/>
    <w:rsid w:val="001E6802"/>
    <w:rsid w:val="001F4E16"/>
    <w:rsid w:val="002055B4"/>
    <w:rsid w:val="0021779A"/>
    <w:rsid w:val="00221DEE"/>
    <w:rsid w:val="00231A89"/>
    <w:rsid w:val="00231EC3"/>
    <w:rsid w:val="00237F59"/>
    <w:rsid w:val="00241EA3"/>
    <w:rsid w:val="00252404"/>
    <w:rsid w:val="0025552B"/>
    <w:rsid w:val="002560E9"/>
    <w:rsid w:val="002571DB"/>
    <w:rsid w:val="0026185F"/>
    <w:rsid w:val="00261B12"/>
    <w:rsid w:val="0027263C"/>
    <w:rsid w:val="00274283"/>
    <w:rsid w:val="002742A9"/>
    <w:rsid w:val="00276657"/>
    <w:rsid w:val="002805A6"/>
    <w:rsid w:val="00280743"/>
    <w:rsid w:val="002827E8"/>
    <w:rsid w:val="00285C1B"/>
    <w:rsid w:val="00297436"/>
    <w:rsid w:val="002A6117"/>
    <w:rsid w:val="002A63F7"/>
    <w:rsid w:val="002A7233"/>
    <w:rsid w:val="002B5BB0"/>
    <w:rsid w:val="002C2CC2"/>
    <w:rsid w:val="002C6D50"/>
    <w:rsid w:val="002C7C09"/>
    <w:rsid w:val="002D1A65"/>
    <w:rsid w:val="002D21FE"/>
    <w:rsid w:val="002E2D79"/>
    <w:rsid w:val="002F3F1F"/>
    <w:rsid w:val="00313E51"/>
    <w:rsid w:val="00314304"/>
    <w:rsid w:val="00325556"/>
    <w:rsid w:val="003452B1"/>
    <w:rsid w:val="00362654"/>
    <w:rsid w:val="00365495"/>
    <w:rsid w:val="00371C30"/>
    <w:rsid w:val="00372402"/>
    <w:rsid w:val="003839E3"/>
    <w:rsid w:val="003E0045"/>
    <w:rsid w:val="003E76C4"/>
    <w:rsid w:val="003F0690"/>
    <w:rsid w:val="003F1C28"/>
    <w:rsid w:val="003F7771"/>
    <w:rsid w:val="004015FB"/>
    <w:rsid w:val="00422A7D"/>
    <w:rsid w:val="00425553"/>
    <w:rsid w:val="00426413"/>
    <w:rsid w:val="004340DC"/>
    <w:rsid w:val="00444DF7"/>
    <w:rsid w:val="00450B4C"/>
    <w:rsid w:val="004534AB"/>
    <w:rsid w:val="00454F2A"/>
    <w:rsid w:val="0045716E"/>
    <w:rsid w:val="00460CD8"/>
    <w:rsid w:val="00461B32"/>
    <w:rsid w:val="0046551C"/>
    <w:rsid w:val="00465E11"/>
    <w:rsid w:val="00480CE5"/>
    <w:rsid w:val="004939BF"/>
    <w:rsid w:val="004B2DA6"/>
    <w:rsid w:val="004B5415"/>
    <w:rsid w:val="004C16C8"/>
    <w:rsid w:val="004D0AD4"/>
    <w:rsid w:val="004D1A29"/>
    <w:rsid w:val="004D29BD"/>
    <w:rsid w:val="004E02CC"/>
    <w:rsid w:val="004E1686"/>
    <w:rsid w:val="004E6AB3"/>
    <w:rsid w:val="004F003B"/>
    <w:rsid w:val="004F59B5"/>
    <w:rsid w:val="004F7A2F"/>
    <w:rsid w:val="00501AA2"/>
    <w:rsid w:val="005219EB"/>
    <w:rsid w:val="00522B7F"/>
    <w:rsid w:val="00535E36"/>
    <w:rsid w:val="00536EE7"/>
    <w:rsid w:val="005460C4"/>
    <w:rsid w:val="00550F90"/>
    <w:rsid w:val="005639B6"/>
    <w:rsid w:val="00576E12"/>
    <w:rsid w:val="005855E1"/>
    <w:rsid w:val="00592FB4"/>
    <w:rsid w:val="0059518B"/>
    <w:rsid w:val="005A09B0"/>
    <w:rsid w:val="005B24BE"/>
    <w:rsid w:val="005C4B63"/>
    <w:rsid w:val="005D0EBA"/>
    <w:rsid w:val="005D131B"/>
    <w:rsid w:val="005D3C2E"/>
    <w:rsid w:val="005E0B84"/>
    <w:rsid w:val="005E3BDB"/>
    <w:rsid w:val="005F4720"/>
    <w:rsid w:val="00601099"/>
    <w:rsid w:val="00622DC4"/>
    <w:rsid w:val="006271F4"/>
    <w:rsid w:val="006337CE"/>
    <w:rsid w:val="00662362"/>
    <w:rsid w:val="0066258C"/>
    <w:rsid w:val="006819F8"/>
    <w:rsid w:val="00683EE8"/>
    <w:rsid w:val="006923F5"/>
    <w:rsid w:val="006A2780"/>
    <w:rsid w:val="006A7DD5"/>
    <w:rsid w:val="006B1443"/>
    <w:rsid w:val="006B2636"/>
    <w:rsid w:val="006B7B0B"/>
    <w:rsid w:val="006C401D"/>
    <w:rsid w:val="006D0697"/>
    <w:rsid w:val="006D115C"/>
    <w:rsid w:val="006D45B1"/>
    <w:rsid w:val="006D50BE"/>
    <w:rsid w:val="006D5188"/>
    <w:rsid w:val="006E0A0E"/>
    <w:rsid w:val="006E0C54"/>
    <w:rsid w:val="006E10FE"/>
    <w:rsid w:val="006F03F1"/>
    <w:rsid w:val="006F3B20"/>
    <w:rsid w:val="007028EF"/>
    <w:rsid w:val="0070595B"/>
    <w:rsid w:val="00717AC7"/>
    <w:rsid w:val="007250B5"/>
    <w:rsid w:val="00737F8F"/>
    <w:rsid w:val="00741F69"/>
    <w:rsid w:val="00744838"/>
    <w:rsid w:val="00752AF6"/>
    <w:rsid w:val="007620A5"/>
    <w:rsid w:val="0076563A"/>
    <w:rsid w:val="00770E3E"/>
    <w:rsid w:val="00771937"/>
    <w:rsid w:val="007803B6"/>
    <w:rsid w:val="0079503A"/>
    <w:rsid w:val="007A6292"/>
    <w:rsid w:val="007B490D"/>
    <w:rsid w:val="007C1813"/>
    <w:rsid w:val="007D3DF1"/>
    <w:rsid w:val="007D459F"/>
    <w:rsid w:val="007E5578"/>
    <w:rsid w:val="007F5D03"/>
    <w:rsid w:val="007F75D4"/>
    <w:rsid w:val="00810FE4"/>
    <w:rsid w:val="00811297"/>
    <w:rsid w:val="0082741F"/>
    <w:rsid w:val="00827F0E"/>
    <w:rsid w:val="0083137E"/>
    <w:rsid w:val="008319C1"/>
    <w:rsid w:val="00842730"/>
    <w:rsid w:val="00844255"/>
    <w:rsid w:val="008711C0"/>
    <w:rsid w:val="00874D5C"/>
    <w:rsid w:val="008750E1"/>
    <w:rsid w:val="00896EC6"/>
    <w:rsid w:val="008A22C5"/>
    <w:rsid w:val="008A565D"/>
    <w:rsid w:val="008C01D3"/>
    <w:rsid w:val="008D0D52"/>
    <w:rsid w:val="008D46E0"/>
    <w:rsid w:val="008D5839"/>
    <w:rsid w:val="008D7F94"/>
    <w:rsid w:val="008E0E21"/>
    <w:rsid w:val="008F579D"/>
    <w:rsid w:val="00903939"/>
    <w:rsid w:val="00904F6A"/>
    <w:rsid w:val="00917C9A"/>
    <w:rsid w:val="00924E5E"/>
    <w:rsid w:val="0092514C"/>
    <w:rsid w:val="00927CA6"/>
    <w:rsid w:val="009313D8"/>
    <w:rsid w:val="0093554B"/>
    <w:rsid w:val="009417A4"/>
    <w:rsid w:val="00961552"/>
    <w:rsid w:val="00970484"/>
    <w:rsid w:val="00972589"/>
    <w:rsid w:val="0097587D"/>
    <w:rsid w:val="00977036"/>
    <w:rsid w:val="009839BA"/>
    <w:rsid w:val="009847E9"/>
    <w:rsid w:val="00985A8E"/>
    <w:rsid w:val="00985BBD"/>
    <w:rsid w:val="009B0D92"/>
    <w:rsid w:val="009B7091"/>
    <w:rsid w:val="009B7FDE"/>
    <w:rsid w:val="009C6B46"/>
    <w:rsid w:val="009D0B4E"/>
    <w:rsid w:val="009D3243"/>
    <w:rsid w:val="009D6041"/>
    <w:rsid w:val="009F7A91"/>
    <w:rsid w:val="00A02F2B"/>
    <w:rsid w:val="00A0565C"/>
    <w:rsid w:val="00A06957"/>
    <w:rsid w:val="00A13D43"/>
    <w:rsid w:val="00A14EC2"/>
    <w:rsid w:val="00A16036"/>
    <w:rsid w:val="00A203A6"/>
    <w:rsid w:val="00A42116"/>
    <w:rsid w:val="00A43AE1"/>
    <w:rsid w:val="00A72878"/>
    <w:rsid w:val="00A72E29"/>
    <w:rsid w:val="00A7675C"/>
    <w:rsid w:val="00A830FC"/>
    <w:rsid w:val="00A93E30"/>
    <w:rsid w:val="00A96A9E"/>
    <w:rsid w:val="00AA0E79"/>
    <w:rsid w:val="00AA48CE"/>
    <w:rsid w:val="00AA4BBC"/>
    <w:rsid w:val="00AB5511"/>
    <w:rsid w:val="00AD1B54"/>
    <w:rsid w:val="00AD23F8"/>
    <w:rsid w:val="00AD389E"/>
    <w:rsid w:val="00AE2AF4"/>
    <w:rsid w:val="00AF7FE3"/>
    <w:rsid w:val="00B04BBF"/>
    <w:rsid w:val="00B1109C"/>
    <w:rsid w:val="00B12B45"/>
    <w:rsid w:val="00B163AF"/>
    <w:rsid w:val="00B20127"/>
    <w:rsid w:val="00B21F34"/>
    <w:rsid w:val="00B221E6"/>
    <w:rsid w:val="00B41877"/>
    <w:rsid w:val="00B4238A"/>
    <w:rsid w:val="00B447E0"/>
    <w:rsid w:val="00B502C9"/>
    <w:rsid w:val="00B7291E"/>
    <w:rsid w:val="00B77F3B"/>
    <w:rsid w:val="00B83B1F"/>
    <w:rsid w:val="00B90FD3"/>
    <w:rsid w:val="00B96DB2"/>
    <w:rsid w:val="00BA15E2"/>
    <w:rsid w:val="00BA30E6"/>
    <w:rsid w:val="00BA5B07"/>
    <w:rsid w:val="00BA77C4"/>
    <w:rsid w:val="00BB2791"/>
    <w:rsid w:val="00BC2366"/>
    <w:rsid w:val="00BC3128"/>
    <w:rsid w:val="00BC3850"/>
    <w:rsid w:val="00BC5159"/>
    <w:rsid w:val="00BC6B91"/>
    <w:rsid w:val="00BD1FEA"/>
    <w:rsid w:val="00BE2DC6"/>
    <w:rsid w:val="00C05F3E"/>
    <w:rsid w:val="00C06CA1"/>
    <w:rsid w:val="00C074EC"/>
    <w:rsid w:val="00C22050"/>
    <w:rsid w:val="00C251D8"/>
    <w:rsid w:val="00C27792"/>
    <w:rsid w:val="00C33659"/>
    <w:rsid w:val="00C4138E"/>
    <w:rsid w:val="00C433FF"/>
    <w:rsid w:val="00C476A7"/>
    <w:rsid w:val="00C534EF"/>
    <w:rsid w:val="00C800EC"/>
    <w:rsid w:val="00C815AA"/>
    <w:rsid w:val="00C81942"/>
    <w:rsid w:val="00C83334"/>
    <w:rsid w:val="00C83A49"/>
    <w:rsid w:val="00C9722C"/>
    <w:rsid w:val="00CA65B2"/>
    <w:rsid w:val="00CA7E70"/>
    <w:rsid w:val="00CB0716"/>
    <w:rsid w:val="00CD7389"/>
    <w:rsid w:val="00CE7612"/>
    <w:rsid w:val="00D00228"/>
    <w:rsid w:val="00D0480C"/>
    <w:rsid w:val="00D0721E"/>
    <w:rsid w:val="00D14017"/>
    <w:rsid w:val="00D15552"/>
    <w:rsid w:val="00D27F6D"/>
    <w:rsid w:val="00D35350"/>
    <w:rsid w:val="00D37526"/>
    <w:rsid w:val="00D50BF8"/>
    <w:rsid w:val="00D514EC"/>
    <w:rsid w:val="00D5299C"/>
    <w:rsid w:val="00D64053"/>
    <w:rsid w:val="00D7319D"/>
    <w:rsid w:val="00D7717F"/>
    <w:rsid w:val="00D82E4A"/>
    <w:rsid w:val="00DA3D45"/>
    <w:rsid w:val="00DB403B"/>
    <w:rsid w:val="00DB55D8"/>
    <w:rsid w:val="00DB5908"/>
    <w:rsid w:val="00DC40F0"/>
    <w:rsid w:val="00DC5060"/>
    <w:rsid w:val="00DD0153"/>
    <w:rsid w:val="00DD2567"/>
    <w:rsid w:val="00DD5720"/>
    <w:rsid w:val="00DD7344"/>
    <w:rsid w:val="00DE78FB"/>
    <w:rsid w:val="00DF0212"/>
    <w:rsid w:val="00DF6887"/>
    <w:rsid w:val="00E027C6"/>
    <w:rsid w:val="00E035ED"/>
    <w:rsid w:val="00E078CE"/>
    <w:rsid w:val="00E22652"/>
    <w:rsid w:val="00E33A66"/>
    <w:rsid w:val="00E41152"/>
    <w:rsid w:val="00E440E8"/>
    <w:rsid w:val="00E4626A"/>
    <w:rsid w:val="00E55A9C"/>
    <w:rsid w:val="00E56797"/>
    <w:rsid w:val="00E6100F"/>
    <w:rsid w:val="00E6780B"/>
    <w:rsid w:val="00E703A4"/>
    <w:rsid w:val="00E71D1E"/>
    <w:rsid w:val="00E72E27"/>
    <w:rsid w:val="00E7514E"/>
    <w:rsid w:val="00E858AA"/>
    <w:rsid w:val="00E87D92"/>
    <w:rsid w:val="00E91EB8"/>
    <w:rsid w:val="00EA60AE"/>
    <w:rsid w:val="00EB3298"/>
    <w:rsid w:val="00EB3AAE"/>
    <w:rsid w:val="00EC254C"/>
    <w:rsid w:val="00EC4A62"/>
    <w:rsid w:val="00EC7290"/>
    <w:rsid w:val="00ED0BD0"/>
    <w:rsid w:val="00ED268D"/>
    <w:rsid w:val="00EF5C70"/>
    <w:rsid w:val="00F01959"/>
    <w:rsid w:val="00F04963"/>
    <w:rsid w:val="00F23FCA"/>
    <w:rsid w:val="00F30C39"/>
    <w:rsid w:val="00F34D66"/>
    <w:rsid w:val="00F578DA"/>
    <w:rsid w:val="00F603CE"/>
    <w:rsid w:val="00F616C9"/>
    <w:rsid w:val="00F641B2"/>
    <w:rsid w:val="00F87D80"/>
    <w:rsid w:val="00FA00DC"/>
    <w:rsid w:val="00FA4BC6"/>
    <w:rsid w:val="00FD21C2"/>
    <w:rsid w:val="00FD3D44"/>
    <w:rsid w:val="00FD5622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5D01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oohg@consumerinsight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0824-1B1D-4FDC-9F2A-C5CEA3FD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2022-11-07T07:53:00Z</cp:lastPrinted>
  <dcterms:created xsi:type="dcterms:W3CDTF">2022-11-08T06:50:00Z</dcterms:created>
  <dcterms:modified xsi:type="dcterms:W3CDTF">2022-11-08T06:50:00Z</dcterms:modified>
</cp:coreProperties>
</file>